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61"/>
        <w:gridCol w:w="461"/>
        <w:gridCol w:w="8699"/>
      </w:tblGrid>
      <w:tr w:rsidR="00003AE5" w:rsidRPr="00313B62" w14:paraId="66CE2260" w14:textId="77777777" w:rsidTr="003F2E57">
        <w:tc>
          <w:tcPr>
            <w:tcW w:w="459" w:type="dxa"/>
          </w:tcPr>
          <w:p w14:paraId="0647ECB1" w14:textId="77777777" w:rsidR="00003AE5" w:rsidRPr="00313B62" w:rsidRDefault="00750A01" w:rsidP="003F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  <w:szCs w:val="22"/>
              </w:rPr>
              <w:t>A.</w:t>
            </w:r>
          </w:p>
        </w:tc>
        <w:tc>
          <w:tcPr>
            <w:tcW w:w="9621" w:type="dxa"/>
            <w:gridSpan w:val="3"/>
          </w:tcPr>
          <w:p w14:paraId="104FF747" w14:textId="24428136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Patient has a documented </w:t>
            </w:r>
            <w:r w:rsidR="00E0247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ulcer</w:t>
            </w: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62A72">
              <w:rPr>
                <w:rFonts w:ascii="Calibri" w:hAnsi="Calibri" w:cs="Calibri"/>
                <w:b/>
                <w:sz w:val="22"/>
                <w:szCs w:val="22"/>
              </w:rPr>
              <w:t xml:space="preserve">related to diabetes </w:t>
            </w: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of the </w:t>
            </w:r>
            <w:r w:rsidR="001A5764">
              <w:rPr>
                <w:rFonts w:ascii="Calibri" w:hAnsi="Calibri" w:cs="Calibri"/>
                <w:b/>
                <w:sz w:val="22"/>
                <w:szCs w:val="22"/>
              </w:rPr>
              <w:t>foot/</w:t>
            </w:r>
            <w:r w:rsidRPr="00313B62">
              <w:rPr>
                <w:rFonts w:ascii="Calibri" w:hAnsi="Calibri" w:cs="Calibri"/>
                <w:b/>
                <w:sz w:val="22"/>
                <w:szCs w:val="22"/>
              </w:rPr>
              <w:t>lower extremity</w:t>
            </w:r>
          </w:p>
        </w:tc>
      </w:tr>
      <w:tr w:rsidR="00003AE5" w:rsidRPr="00313B62" w14:paraId="666FDA8A" w14:textId="77777777" w:rsidTr="003F2E57">
        <w:tc>
          <w:tcPr>
            <w:tcW w:w="459" w:type="dxa"/>
          </w:tcPr>
          <w:p w14:paraId="0D09B6F0" w14:textId="77777777" w:rsidR="00003AE5" w:rsidRPr="00313B62" w:rsidRDefault="00750A01" w:rsidP="003F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B.</w:t>
            </w:r>
          </w:p>
        </w:tc>
        <w:tc>
          <w:tcPr>
            <w:tcW w:w="9621" w:type="dxa"/>
            <w:gridSpan w:val="3"/>
          </w:tcPr>
          <w:p w14:paraId="48BBC48B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>Diabetic Ulcer is a Wagner Grade III or IV:</w:t>
            </w:r>
          </w:p>
        </w:tc>
      </w:tr>
      <w:tr w:rsidR="00003AE5" w:rsidRPr="00313B62" w14:paraId="1A281268" w14:textId="77777777" w:rsidTr="003F2E57">
        <w:tc>
          <w:tcPr>
            <w:tcW w:w="459" w:type="dxa"/>
          </w:tcPr>
          <w:p w14:paraId="6C1FDC5D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1" w:type="dxa"/>
          </w:tcPr>
          <w:p w14:paraId="1D55BBC5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160" w:type="dxa"/>
            <w:gridSpan w:val="2"/>
          </w:tcPr>
          <w:p w14:paraId="7D114243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>Wagner Grade III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 (Deep ulcer, </w:t>
            </w:r>
            <w:r w:rsidRPr="00313B62">
              <w:rPr>
                <w:rFonts w:ascii="Calibri" w:hAnsi="Calibri" w:cs="Calibri"/>
                <w:sz w:val="22"/>
                <w:szCs w:val="22"/>
                <w:u w:val="single"/>
              </w:rPr>
              <w:t>in addition to at least one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 of the </w:t>
            </w:r>
            <w:r w:rsidR="00750A01">
              <w:rPr>
                <w:rFonts w:ascii="Calibri" w:hAnsi="Calibri" w:cs="Calibri"/>
                <w:sz w:val="22"/>
                <w:szCs w:val="22"/>
              </w:rPr>
              <w:t>following conditions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03AE5" w:rsidRPr="00313B62" w14:paraId="2B1E9762" w14:textId="77777777" w:rsidTr="003F2E57">
        <w:tc>
          <w:tcPr>
            <w:tcW w:w="459" w:type="dxa"/>
          </w:tcPr>
          <w:p w14:paraId="0E56E23F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363242C9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4138DFD4" w14:textId="77777777" w:rsidR="00003AE5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003AE5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99" w:type="dxa"/>
          </w:tcPr>
          <w:p w14:paraId="3DEF9471" w14:textId="62D5962E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 xml:space="preserve">Abscess (confirmed in operative report or </w:t>
            </w:r>
            <w:r w:rsidR="001A5764">
              <w:rPr>
                <w:rFonts w:ascii="Calibri" w:hAnsi="Calibri" w:cs="Calibri"/>
                <w:sz w:val="22"/>
                <w:szCs w:val="22"/>
              </w:rPr>
              <w:t>other appropriate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 documentation)</w:t>
            </w:r>
          </w:p>
        </w:tc>
      </w:tr>
      <w:tr w:rsidR="00003AE5" w:rsidRPr="00313B62" w14:paraId="77006AFB" w14:textId="77777777" w:rsidTr="003F2E57">
        <w:tc>
          <w:tcPr>
            <w:tcW w:w="459" w:type="dxa"/>
          </w:tcPr>
          <w:p w14:paraId="4FA24665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1F736896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297FF871" w14:textId="77777777" w:rsidR="00003AE5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AE5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699" w:type="dxa"/>
          </w:tcPr>
          <w:p w14:paraId="2D6AD880" w14:textId="7F4D689F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Osteomyelitis (confirmed by x-ray, bone scan, MRI</w:t>
            </w:r>
            <w:r w:rsidR="00E62A72">
              <w:rPr>
                <w:rFonts w:ascii="Calibri" w:hAnsi="Calibri" w:cs="Calibri"/>
                <w:sz w:val="22"/>
                <w:szCs w:val="22"/>
              </w:rPr>
              <w:t>, bone biopsy or other appropriate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 test)</w:t>
            </w:r>
          </w:p>
        </w:tc>
      </w:tr>
      <w:tr w:rsidR="00003AE5" w:rsidRPr="00313B62" w14:paraId="22A87D6B" w14:textId="77777777" w:rsidTr="003F2E57">
        <w:tc>
          <w:tcPr>
            <w:tcW w:w="459" w:type="dxa"/>
          </w:tcPr>
          <w:p w14:paraId="66152022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537EA96B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3D364B62" w14:textId="77777777" w:rsidR="00003AE5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AE5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699" w:type="dxa"/>
          </w:tcPr>
          <w:p w14:paraId="66F6BC73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13B62">
              <w:rPr>
                <w:rFonts w:ascii="Calibri" w:hAnsi="Calibri" w:cs="Calibri"/>
                <w:sz w:val="22"/>
                <w:szCs w:val="22"/>
              </w:rPr>
              <w:t>Pyarthrosis</w:t>
            </w:r>
            <w:proofErr w:type="spellEnd"/>
            <w:r w:rsidR="002D516E">
              <w:rPr>
                <w:rFonts w:ascii="Calibri" w:hAnsi="Calibri" w:cs="Calibri"/>
                <w:sz w:val="22"/>
                <w:szCs w:val="22"/>
              </w:rPr>
              <w:t xml:space="preserve"> (bacterial joint infection)</w:t>
            </w:r>
          </w:p>
        </w:tc>
      </w:tr>
      <w:tr w:rsidR="00003AE5" w:rsidRPr="00313B62" w14:paraId="7E855290" w14:textId="77777777" w:rsidTr="003F2E57">
        <w:tc>
          <w:tcPr>
            <w:tcW w:w="459" w:type="dxa"/>
          </w:tcPr>
          <w:p w14:paraId="34E02C17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17084D5E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" w:type="dxa"/>
          </w:tcPr>
          <w:p w14:paraId="348CCEEA" w14:textId="77777777" w:rsidR="00003AE5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AE5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699" w:type="dxa"/>
          </w:tcPr>
          <w:p w14:paraId="18EAB097" w14:textId="77777777" w:rsidR="00003AE5" w:rsidRPr="00313B62" w:rsidRDefault="00003AE5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Infection of a tendon or tendon sheath</w:t>
            </w:r>
          </w:p>
        </w:tc>
      </w:tr>
      <w:tr w:rsidR="00313B62" w:rsidRPr="00313B62" w14:paraId="221F2334" w14:textId="77777777" w:rsidTr="003F2E57">
        <w:tc>
          <w:tcPr>
            <w:tcW w:w="459" w:type="dxa"/>
          </w:tcPr>
          <w:p w14:paraId="5BBD69FA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1" w:type="dxa"/>
          </w:tcPr>
          <w:p w14:paraId="0C978BD7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2CDC7FCA" w14:textId="7187432D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>Wagner Grade IV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 - deep ulcer with wet or dry gangrene of some part of the</w:t>
            </w:r>
            <w:r w:rsidR="00E62A72">
              <w:rPr>
                <w:rFonts w:ascii="Calibri" w:hAnsi="Calibri" w:cs="Calibri"/>
                <w:sz w:val="22"/>
                <w:szCs w:val="22"/>
              </w:rPr>
              <w:t xml:space="preserve"> foot</w:t>
            </w:r>
            <w:r w:rsidR="002C03F3">
              <w:rPr>
                <w:rFonts w:ascii="Calibri" w:hAnsi="Calibri" w:cs="Calibri"/>
                <w:sz w:val="22"/>
                <w:szCs w:val="22"/>
              </w:rPr>
              <w:t>-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lower extremity</w:t>
            </w:r>
          </w:p>
        </w:tc>
      </w:tr>
      <w:tr w:rsidR="00313B62" w:rsidRPr="00313B62" w14:paraId="58175AC4" w14:textId="77777777" w:rsidTr="003F2E57">
        <w:tc>
          <w:tcPr>
            <w:tcW w:w="459" w:type="dxa"/>
          </w:tcPr>
          <w:p w14:paraId="1F964BEC" w14:textId="77777777" w:rsidR="00313B62" w:rsidRPr="00750A01" w:rsidRDefault="00750A01" w:rsidP="003F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50A01">
              <w:rPr>
                <w:rFonts w:ascii="Calibri" w:hAnsi="Calibri" w:cs="Calibri"/>
                <w:b/>
                <w:sz w:val="20"/>
                <w:szCs w:val="22"/>
              </w:rPr>
              <w:t>C.</w:t>
            </w:r>
          </w:p>
        </w:tc>
        <w:tc>
          <w:tcPr>
            <w:tcW w:w="9621" w:type="dxa"/>
            <w:gridSpan w:val="3"/>
          </w:tcPr>
          <w:p w14:paraId="63EB61E4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Ulcer has failed to respond to </w:t>
            </w:r>
            <w:r w:rsidRPr="00313B6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documented </w:t>
            </w: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standard wound therapy for at least 30 days </w:t>
            </w:r>
          </w:p>
        </w:tc>
      </w:tr>
      <w:tr w:rsidR="00313B62" w:rsidRPr="00313B62" w14:paraId="26168CEB" w14:textId="77777777" w:rsidTr="003F2E57">
        <w:tc>
          <w:tcPr>
            <w:tcW w:w="459" w:type="dxa"/>
          </w:tcPr>
          <w:p w14:paraId="13020379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4F4BEC82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2EBD0FDE" w14:textId="77777777" w:rsidR="00313B62" w:rsidRPr="00313B62" w:rsidRDefault="00750A01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313B62" w:rsidRPr="00313B62">
              <w:rPr>
                <w:rFonts w:ascii="Calibri" w:hAnsi="Calibri" w:cs="Calibri"/>
                <w:sz w:val="22"/>
                <w:szCs w:val="22"/>
              </w:rPr>
              <w:t>ame(s) of person(s) who provided previous care</w:t>
            </w:r>
          </w:p>
        </w:tc>
      </w:tr>
      <w:tr w:rsidR="00313B62" w:rsidRPr="00313B62" w14:paraId="5F170F3D" w14:textId="77777777" w:rsidTr="003F2E57">
        <w:tc>
          <w:tcPr>
            <w:tcW w:w="459" w:type="dxa"/>
          </w:tcPr>
          <w:p w14:paraId="4A28E1F8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1D71D5B1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331F9EAD" w14:textId="77777777" w:rsidR="00313B62" w:rsidRPr="00313B62" w:rsidRDefault="00750A01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313B62" w:rsidRPr="00313B62">
              <w:rPr>
                <w:rFonts w:ascii="Calibri" w:hAnsi="Calibri" w:cs="Calibri"/>
                <w:sz w:val="22"/>
                <w:szCs w:val="22"/>
              </w:rPr>
              <w:t>ates of previous treatment</w:t>
            </w:r>
          </w:p>
        </w:tc>
      </w:tr>
      <w:tr w:rsidR="00313B62" w:rsidRPr="00313B62" w14:paraId="564FFA5E" w14:textId="77777777" w:rsidTr="003F2E57">
        <w:tc>
          <w:tcPr>
            <w:tcW w:w="459" w:type="dxa"/>
          </w:tcPr>
          <w:p w14:paraId="12B08070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183C0409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51737B5A" w14:textId="77777777" w:rsidR="00313B62" w:rsidRPr="00313B62" w:rsidRDefault="00750A01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313B62" w:rsidRPr="00313B62">
              <w:rPr>
                <w:rFonts w:ascii="Calibri" w:hAnsi="Calibri" w:cs="Calibri"/>
                <w:sz w:val="22"/>
                <w:szCs w:val="22"/>
              </w:rPr>
              <w:t>ypes of previous treatment (antibiotics, debridement, local wound care</w:t>
            </w:r>
            <w:r>
              <w:rPr>
                <w:rFonts w:ascii="Calibri" w:hAnsi="Calibri" w:cs="Calibri"/>
                <w:sz w:val="22"/>
                <w:szCs w:val="22"/>
              </w:rPr>
              <w:t>, etc.</w:t>
            </w:r>
            <w:r w:rsidR="00313B62" w:rsidRPr="00313B6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13B62" w:rsidRPr="00313B62" w14:paraId="3BE59891" w14:textId="77777777" w:rsidTr="003F2E57">
        <w:tc>
          <w:tcPr>
            <w:tcW w:w="459" w:type="dxa"/>
          </w:tcPr>
          <w:p w14:paraId="5544DDB6" w14:textId="77777777" w:rsidR="00313B62" w:rsidRPr="00750A01" w:rsidRDefault="00750A01" w:rsidP="003F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D.</w:t>
            </w:r>
          </w:p>
        </w:tc>
        <w:tc>
          <w:tcPr>
            <w:tcW w:w="9621" w:type="dxa"/>
            <w:gridSpan w:val="3"/>
          </w:tcPr>
          <w:p w14:paraId="4DFA68BB" w14:textId="77777777" w:rsidR="00313B62" w:rsidRPr="00313B62" w:rsidRDefault="00750A01" w:rsidP="003F2E5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Assessment of </w:t>
            </w:r>
            <w:r w:rsidR="00313B62" w:rsidRPr="00313B62">
              <w:rPr>
                <w:rFonts w:ascii="Calibri" w:hAnsi="Calibri" w:cs="Calibri"/>
                <w:b/>
                <w:sz w:val="22"/>
                <w:szCs w:val="22"/>
              </w:rPr>
              <w:t>vascular status has been performed &amp; optimized during 30 days prior to HBO</w:t>
            </w:r>
          </w:p>
          <w:p w14:paraId="1A90B111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i/>
                <w:sz w:val="20"/>
                <w:szCs w:val="20"/>
              </w:rPr>
            </w:pPr>
            <w:r w:rsidRPr="00313B62">
              <w:rPr>
                <w:rFonts w:ascii="Calibri" w:hAnsi="Calibri" w:cs="Calibri"/>
                <w:i/>
                <w:sz w:val="20"/>
                <w:szCs w:val="20"/>
              </w:rPr>
              <w:t xml:space="preserve">(must have documented pulses, results of at least one </w:t>
            </w:r>
            <w:r w:rsidR="00387A74">
              <w:rPr>
                <w:rFonts w:ascii="Calibri" w:hAnsi="Calibri" w:cs="Calibri"/>
                <w:i/>
                <w:sz w:val="20"/>
                <w:szCs w:val="20"/>
              </w:rPr>
              <w:t xml:space="preserve">of the following </w:t>
            </w:r>
            <w:r w:rsidRPr="00313B62">
              <w:rPr>
                <w:rFonts w:ascii="Calibri" w:hAnsi="Calibri" w:cs="Calibri"/>
                <w:i/>
                <w:sz w:val="20"/>
                <w:szCs w:val="20"/>
              </w:rPr>
              <w:t>diagnostic test, &amp; measures to optimize)</w:t>
            </w:r>
          </w:p>
        </w:tc>
      </w:tr>
      <w:tr w:rsidR="00313B62" w:rsidRPr="00313B62" w14:paraId="109917B6" w14:textId="77777777" w:rsidTr="003F2E57">
        <w:tc>
          <w:tcPr>
            <w:tcW w:w="459" w:type="dxa"/>
          </w:tcPr>
          <w:p w14:paraId="721ABFC6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073C0B9D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2596431B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Documentation of presence or absence of lower extremity pulses</w:t>
            </w:r>
          </w:p>
        </w:tc>
      </w:tr>
      <w:tr w:rsidR="00313B62" w:rsidRPr="00313B62" w14:paraId="08D6DB4F" w14:textId="77777777" w:rsidTr="003F2E57">
        <w:tc>
          <w:tcPr>
            <w:tcW w:w="459" w:type="dxa"/>
          </w:tcPr>
          <w:p w14:paraId="5C2F5DBC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202BCD1D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4B68A6E1" w14:textId="54FC5D5A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T</w:t>
            </w:r>
            <w:r w:rsidR="001A5764">
              <w:rPr>
                <w:rFonts w:ascii="Calibri" w:hAnsi="Calibri" w:cs="Calibri"/>
                <w:sz w:val="22"/>
                <w:szCs w:val="22"/>
              </w:rPr>
              <w:t>cpO</w:t>
            </w:r>
            <w:r w:rsidR="001A5764" w:rsidRPr="001A5764">
              <w:rPr>
                <w:rFonts w:ascii="Calibri" w:hAnsi="Calibri" w:cs="Calibri"/>
                <w:sz w:val="18"/>
                <w:szCs w:val="18"/>
              </w:rPr>
              <w:t>2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 evaluation and documented physician interpretation</w:t>
            </w:r>
          </w:p>
        </w:tc>
      </w:tr>
      <w:tr w:rsidR="00313B62" w:rsidRPr="00313B62" w14:paraId="6E656E7E" w14:textId="77777777" w:rsidTr="003F2E57">
        <w:tc>
          <w:tcPr>
            <w:tcW w:w="459" w:type="dxa"/>
          </w:tcPr>
          <w:p w14:paraId="35A829CF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MS Gothic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61" w:type="dxa"/>
          </w:tcPr>
          <w:p w14:paraId="0F58C850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5C095DEF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 xml:space="preserve">Segmental </w:t>
            </w:r>
            <w:r w:rsidR="004C1774">
              <w:rPr>
                <w:rFonts w:ascii="Calibri" w:hAnsi="Calibri" w:cs="Calibri"/>
                <w:sz w:val="22"/>
                <w:szCs w:val="22"/>
              </w:rPr>
              <w:t>D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oppler evaluation and documented physician interpretation</w:t>
            </w:r>
          </w:p>
        </w:tc>
      </w:tr>
      <w:tr w:rsidR="00313B62" w:rsidRPr="00313B62" w14:paraId="71DD7FEA" w14:textId="77777777" w:rsidTr="003F2E57">
        <w:tc>
          <w:tcPr>
            <w:tcW w:w="459" w:type="dxa"/>
          </w:tcPr>
          <w:p w14:paraId="444CBB5A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4EBC54F8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2A148FCD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Arteriogram and documented physician interpretation</w:t>
            </w:r>
          </w:p>
        </w:tc>
      </w:tr>
      <w:tr w:rsidR="00313B62" w:rsidRPr="00313B62" w14:paraId="0821963A" w14:textId="77777777" w:rsidTr="003F2E57">
        <w:tc>
          <w:tcPr>
            <w:tcW w:w="459" w:type="dxa"/>
          </w:tcPr>
          <w:p w14:paraId="5981290B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4B1080B5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5326874E" w14:textId="7FA1CE0C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Documentation of procedures performed to maximize patient’s vascular status</w:t>
            </w:r>
            <w:r w:rsidR="00E62A72">
              <w:rPr>
                <w:rFonts w:ascii="Calibri" w:hAnsi="Calibri" w:cs="Calibri"/>
                <w:sz w:val="22"/>
                <w:szCs w:val="22"/>
              </w:rPr>
              <w:t>,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 or that no additional revascularization or other flow augmentation procedures are </w:t>
            </w:r>
            <w:r w:rsidR="005741D6">
              <w:rPr>
                <w:rFonts w:ascii="Calibri" w:hAnsi="Calibri" w:cs="Calibri"/>
                <w:sz w:val="22"/>
                <w:szCs w:val="22"/>
              </w:rPr>
              <w:t>possible</w:t>
            </w:r>
          </w:p>
        </w:tc>
      </w:tr>
      <w:tr w:rsidR="00313B62" w:rsidRPr="00313B62" w14:paraId="79A3B051" w14:textId="77777777" w:rsidTr="003F2E57">
        <w:tc>
          <w:tcPr>
            <w:tcW w:w="459" w:type="dxa"/>
          </w:tcPr>
          <w:p w14:paraId="0B8CEF36" w14:textId="77777777" w:rsidR="00313B62" w:rsidRPr="00750A01" w:rsidRDefault="00750A01" w:rsidP="003F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50A01">
              <w:rPr>
                <w:rFonts w:ascii="Calibri" w:hAnsi="Calibri" w:cs="Calibri"/>
                <w:b/>
                <w:sz w:val="20"/>
                <w:szCs w:val="22"/>
              </w:rPr>
              <w:t>E.</w:t>
            </w:r>
          </w:p>
        </w:tc>
        <w:tc>
          <w:tcPr>
            <w:tcW w:w="9621" w:type="dxa"/>
            <w:gridSpan w:val="3"/>
          </w:tcPr>
          <w:p w14:paraId="38C1B0AD" w14:textId="77777777" w:rsidR="00313B62" w:rsidRPr="00313B62" w:rsidRDefault="00750A01" w:rsidP="003F2E5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Assessment of </w:t>
            </w:r>
            <w:r w:rsidR="00313B62" w:rsidRPr="00313B62">
              <w:rPr>
                <w:rFonts w:ascii="Calibri" w:hAnsi="Calibri" w:cs="Calibri"/>
                <w:b/>
                <w:sz w:val="22"/>
                <w:szCs w:val="22"/>
              </w:rPr>
              <w:t>nutritional status has been performed &amp; optimized during 30 days prior to HBO</w:t>
            </w:r>
            <w:r w:rsidR="00313B6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13B62" w:rsidRPr="005C3690">
              <w:rPr>
                <w:rFonts w:ascii="Calibri" w:hAnsi="Calibri" w:cs="Calibri"/>
                <w:i/>
                <w:sz w:val="20"/>
                <w:szCs w:val="22"/>
              </w:rPr>
              <w:t>(must have documented results of at least one of the following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 xml:space="preserve"> diagnostics &amp; measures </w:t>
            </w:r>
            <w:r w:rsidR="00387A74">
              <w:rPr>
                <w:rFonts w:ascii="Calibri" w:hAnsi="Calibri" w:cs="Calibri"/>
                <w:i/>
                <w:sz w:val="20"/>
                <w:szCs w:val="22"/>
              </w:rPr>
              <w:t>taken to optimize</w:t>
            </w:r>
            <w:r w:rsidR="00313B62" w:rsidRPr="005C3690">
              <w:rPr>
                <w:rFonts w:ascii="Calibri" w:hAnsi="Calibri" w:cs="Calibri"/>
                <w:i/>
                <w:sz w:val="20"/>
                <w:szCs w:val="22"/>
              </w:rPr>
              <w:t>)</w:t>
            </w:r>
          </w:p>
        </w:tc>
      </w:tr>
      <w:tr w:rsidR="00313B62" w:rsidRPr="00313B62" w14:paraId="365C2BEA" w14:textId="77777777" w:rsidTr="003F2E57">
        <w:tc>
          <w:tcPr>
            <w:tcW w:w="459" w:type="dxa"/>
          </w:tcPr>
          <w:p w14:paraId="17AFFA9B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552DC46E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57D58BAC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Albumin</w:t>
            </w:r>
          </w:p>
        </w:tc>
      </w:tr>
      <w:tr w:rsidR="00313B62" w:rsidRPr="00313B62" w14:paraId="47919C73" w14:textId="77777777" w:rsidTr="003F2E57">
        <w:tc>
          <w:tcPr>
            <w:tcW w:w="459" w:type="dxa"/>
          </w:tcPr>
          <w:p w14:paraId="090D6F1A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636BE9AC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3DF05249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13B62">
              <w:rPr>
                <w:rFonts w:ascii="Calibri" w:hAnsi="Calibri" w:cs="Calibri"/>
                <w:sz w:val="22"/>
                <w:szCs w:val="22"/>
              </w:rPr>
              <w:t>Prealbumin</w:t>
            </w:r>
            <w:proofErr w:type="spellEnd"/>
          </w:p>
        </w:tc>
      </w:tr>
      <w:tr w:rsidR="00313B62" w:rsidRPr="00313B62" w14:paraId="463A4DA9" w14:textId="77777777" w:rsidTr="003F2E57">
        <w:tc>
          <w:tcPr>
            <w:tcW w:w="459" w:type="dxa"/>
          </w:tcPr>
          <w:p w14:paraId="382BD121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0402A14E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73F2D74B" w14:textId="23C99888" w:rsidR="00313B62" w:rsidRPr="00313B62" w:rsidRDefault="00E62A7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p</w:t>
            </w:r>
            <w:r w:rsidR="00313B62" w:rsidRPr="00313B62">
              <w:rPr>
                <w:rFonts w:ascii="Calibri" w:hAnsi="Calibri" w:cs="Calibri"/>
                <w:sz w:val="22"/>
                <w:szCs w:val="22"/>
              </w:rPr>
              <w:t>rotein</w:t>
            </w:r>
          </w:p>
        </w:tc>
      </w:tr>
      <w:tr w:rsidR="00313B62" w:rsidRPr="00313B62" w14:paraId="483FF4A7" w14:textId="77777777" w:rsidTr="003F2E57">
        <w:tc>
          <w:tcPr>
            <w:tcW w:w="459" w:type="dxa"/>
          </w:tcPr>
          <w:p w14:paraId="45C21826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422535C8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288D1A8A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Measures to address deficiencies are taken and documented</w:t>
            </w:r>
          </w:p>
        </w:tc>
      </w:tr>
      <w:tr w:rsidR="00313B62" w:rsidRPr="00313B62" w14:paraId="1726D6C9" w14:textId="77777777" w:rsidTr="003F2E57">
        <w:tc>
          <w:tcPr>
            <w:tcW w:w="459" w:type="dxa"/>
          </w:tcPr>
          <w:p w14:paraId="5899804F" w14:textId="77777777" w:rsidR="00313B62" w:rsidRPr="00750A01" w:rsidRDefault="00750A01" w:rsidP="003F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50A01">
              <w:rPr>
                <w:rFonts w:ascii="Calibri" w:hAnsi="Calibri" w:cs="Calibri"/>
                <w:b/>
                <w:sz w:val="20"/>
                <w:szCs w:val="22"/>
              </w:rPr>
              <w:t>F.</w:t>
            </w:r>
          </w:p>
        </w:tc>
        <w:tc>
          <w:tcPr>
            <w:tcW w:w="9621" w:type="dxa"/>
            <w:gridSpan w:val="3"/>
          </w:tcPr>
          <w:p w14:paraId="13DC4825" w14:textId="77777777" w:rsidR="00313B62" w:rsidRDefault="00750A01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Assessment of </w:t>
            </w:r>
            <w:r w:rsidR="00313B62" w:rsidRPr="00313B62">
              <w:rPr>
                <w:rFonts w:ascii="Calibri" w:hAnsi="Calibri" w:cs="Calibri"/>
                <w:b/>
                <w:sz w:val="22"/>
                <w:szCs w:val="22"/>
              </w:rPr>
              <w:t>glucose control has been performed &amp; optimized during 30 days prior to HBO</w:t>
            </w:r>
          </w:p>
          <w:p w14:paraId="04C86712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313B62">
              <w:rPr>
                <w:rFonts w:ascii="Calibri" w:hAnsi="Calibri" w:cs="Calibri"/>
                <w:i/>
                <w:sz w:val="20"/>
                <w:szCs w:val="20"/>
              </w:rPr>
              <w:t>(must have documented results of at least one of the following</w:t>
            </w:r>
            <w:r w:rsidR="00B6509D">
              <w:rPr>
                <w:rFonts w:ascii="Calibri" w:hAnsi="Calibri" w:cs="Calibri"/>
                <w:i/>
                <w:sz w:val="20"/>
                <w:szCs w:val="20"/>
              </w:rPr>
              <w:t xml:space="preserve"> two</w:t>
            </w:r>
            <w:r w:rsidRPr="00313B62">
              <w:rPr>
                <w:rFonts w:ascii="Calibri" w:hAnsi="Calibri" w:cs="Calibri"/>
                <w:i/>
                <w:sz w:val="20"/>
                <w:szCs w:val="20"/>
              </w:rPr>
              <w:t xml:space="preserve"> diagnostics</w:t>
            </w:r>
            <w:r w:rsidR="00750A01">
              <w:rPr>
                <w:rFonts w:ascii="Calibri" w:hAnsi="Calibri" w:cs="Calibri"/>
                <w:i/>
                <w:sz w:val="20"/>
                <w:szCs w:val="20"/>
              </w:rPr>
              <w:t xml:space="preserve"> &amp; measures taken to optimize</w:t>
            </w:r>
            <w:r w:rsidRPr="00313B6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313B62" w:rsidRPr="00313B62" w14:paraId="25FE5661" w14:textId="77777777" w:rsidTr="003F2E57">
        <w:tc>
          <w:tcPr>
            <w:tcW w:w="459" w:type="dxa"/>
          </w:tcPr>
          <w:p w14:paraId="480AAE2B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5CC87698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117A904B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Serial blood glucose</w:t>
            </w:r>
          </w:p>
        </w:tc>
      </w:tr>
      <w:tr w:rsidR="00313B62" w:rsidRPr="00313B62" w14:paraId="3824B660" w14:textId="77777777" w:rsidTr="003F2E57">
        <w:tc>
          <w:tcPr>
            <w:tcW w:w="459" w:type="dxa"/>
          </w:tcPr>
          <w:p w14:paraId="29448581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44C27D88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745691CF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Hemoglobin A1C</w:t>
            </w:r>
          </w:p>
        </w:tc>
      </w:tr>
      <w:tr w:rsidR="00313B62" w:rsidRPr="00313B62" w14:paraId="41C3BC29" w14:textId="77777777" w:rsidTr="003F2E57">
        <w:tc>
          <w:tcPr>
            <w:tcW w:w="459" w:type="dxa"/>
          </w:tcPr>
          <w:p w14:paraId="7375443C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74C796F2" w14:textId="77777777" w:rsidR="00313B62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B62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27F6CA83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2"/>
                <w:szCs w:val="22"/>
              </w:rPr>
              <w:t>Documentation</w:t>
            </w:r>
            <w:r w:rsidR="00B6509D">
              <w:rPr>
                <w:rFonts w:ascii="Calibri" w:hAnsi="Calibri" w:cs="Calibri"/>
                <w:sz w:val="22"/>
                <w:szCs w:val="22"/>
              </w:rPr>
              <w:t xml:space="preserve"> of measures taken to address poorly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controlled blood glucose </w:t>
            </w:r>
            <w:r w:rsidRPr="00313B62">
              <w:rPr>
                <w:rFonts w:ascii="Calibri" w:hAnsi="Calibri" w:cs="Calibri"/>
                <w:i/>
                <w:sz w:val="20"/>
                <w:szCs w:val="20"/>
              </w:rPr>
              <w:t>(must be more than  “it is being managed by PCP”)</w:t>
            </w:r>
          </w:p>
        </w:tc>
      </w:tr>
      <w:tr w:rsidR="00313B62" w:rsidRPr="00313B62" w14:paraId="154D64B9" w14:textId="77777777" w:rsidTr="003F2E57">
        <w:tc>
          <w:tcPr>
            <w:tcW w:w="459" w:type="dxa"/>
          </w:tcPr>
          <w:p w14:paraId="0D16500F" w14:textId="77777777" w:rsidR="00313B62" w:rsidRPr="00750A01" w:rsidRDefault="00750A01" w:rsidP="003F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50A01">
              <w:rPr>
                <w:rFonts w:ascii="Calibri" w:hAnsi="Calibri" w:cs="Calibri"/>
                <w:b/>
                <w:sz w:val="20"/>
                <w:szCs w:val="22"/>
              </w:rPr>
              <w:t>G.</w:t>
            </w:r>
          </w:p>
        </w:tc>
        <w:tc>
          <w:tcPr>
            <w:tcW w:w="9621" w:type="dxa"/>
            <w:gridSpan w:val="3"/>
          </w:tcPr>
          <w:p w14:paraId="2C09F6CA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Devitalized tissue is addressed </w:t>
            </w:r>
            <w:r w:rsidRPr="00313B62">
              <w:rPr>
                <w:rFonts w:ascii="Calibri" w:hAnsi="Calibri" w:cs="Calibri"/>
                <w:i/>
                <w:sz w:val="20"/>
                <w:szCs w:val="22"/>
              </w:rPr>
              <w:t>(must have documentation of one of the following)</w:t>
            </w:r>
          </w:p>
        </w:tc>
      </w:tr>
      <w:tr w:rsidR="005C3690" w:rsidRPr="00313B62" w14:paraId="56265FA5" w14:textId="77777777" w:rsidTr="003F2E57">
        <w:tc>
          <w:tcPr>
            <w:tcW w:w="459" w:type="dxa"/>
          </w:tcPr>
          <w:p w14:paraId="551DCFAB" w14:textId="77777777" w:rsidR="005C3690" w:rsidRPr="00313B62" w:rsidRDefault="005C3690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73B4B161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7605C368" w14:textId="77777777" w:rsidR="005C3690" w:rsidRPr="00313B62" w:rsidRDefault="00750A01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here is no devitalized tissue present</w:t>
            </w:r>
          </w:p>
        </w:tc>
      </w:tr>
      <w:tr w:rsidR="005C3690" w:rsidRPr="00313B62" w14:paraId="10833CF5" w14:textId="77777777" w:rsidTr="003F2E57">
        <w:tc>
          <w:tcPr>
            <w:tcW w:w="459" w:type="dxa"/>
          </w:tcPr>
          <w:p w14:paraId="19302851" w14:textId="77777777" w:rsidR="005C3690" w:rsidRPr="00313B62" w:rsidRDefault="005C3690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67876A10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50FCE252" w14:textId="77777777" w:rsidR="005C3690" w:rsidRPr="00313B62" w:rsidRDefault="00750A01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lan for debridement (by any means) to remove devitalized tissue</w:t>
            </w:r>
          </w:p>
        </w:tc>
      </w:tr>
      <w:tr w:rsidR="00313B62" w:rsidRPr="00313B62" w14:paraId="6AE765EB" w14:textId="77777777" w:rsidTr="003F2E57">
        <w:tc>
          <w:tcPr>
            <w:tcW w:w="459" w:type="dxa"/>
          </w:tcPr>
          <w:p w14:paraId="15C63C54" w14:textId="77777777" w:rsidR="00313B62" w:rsidRPr="00750A01" w:rsidRDefault="00750A01" w:rsidP="003F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50A01">
              <w:rPr>
                <w:rFonts w:ascii="Calibri" w:hAnsi="Calibri" w:cs="Calibri"/>
                <w:b/>
                <w:sz w:val="20"/>
                <w:szCs w:val="22"/>
              </w:rPr>
              <w:t>H.</w:t>
            </w:r>
          </w:p>
        </w:tc>
        <w:tc>
          <w:tcPr>
            <w:tcW w:w="9621" w:type="dxa"/>
            <w:gridSpan w:val="3"/>
          </w:tcPr>
          <w:p w14:paraId="71051444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>Presence or absence of infection must be documented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C3690" w:rsidRPr="005C3690">
              <w:rPr>
                <w:rFonts w:ascii="Calibri" w:hAnsi="Calibri" w:cs="Calibri"/>
                <w:i/>
                <w:sz w:val="20"/>
                <w:szCs w:val="22"/>
              </w:rPr>
              <w:t>(must have documentation of one of the following)</w:t>
            </w:r>
          </w:p>
        </w:tc>
      </w:tr>
      <w:tr w:rsidR="005C3690" w:rsidRPr="00313B62" w14:paraId="1C3E9067" w14:textId="77777777" w:rsidTr="003F2E57">
        <w:tc>
          <w:tcPr>
            <w:tcW w:w="459" w:type="dxa"/>
          </w:tcPr>
          <w:p w14:paraId="4A3DD3E5" w14:textId="77777777" w:rsidR="005C3690" w:rsidRPr="00313B62" w:rsidRDefault="005C3690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40F6C4D8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55EA6557" w14:textId="77777777" w:rsidR="005C3690" w:rsidRPr="00313B62" w:rsidRDefault="00750A01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lcer is free of infection</w:t>
            </w:r>
          </w:p>
        </w:tc>
      </w:tr>
      <w:tr w:rsidR="005C3690" w:rsidRPr="00313B62" w14:paraId="6E77EFFD" w14:textId="77777777" w:rsidTr="003F2E57">
        <w:tc>
          <w:tcPr>
            <w:tcW w:w="459" w:type="dxa"/>
          </w:tcPr>
          <w:p w14:paraId="27367212" w14:textId="77777777" w:rsidR="005C3690" w:rsidRPr="00313B62" w:rsidRDefault="005C3690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6EC2EE49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473C46E1" w14:textId="77777777" w:rsidR="005C3690" w:rsidRPr="00313B62" w:rsidRDefault="00750A01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 xml:space="preserve">easures taken to address treating any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existing 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infection present</w:t>
            </w:r>
          </w:p>
        </w:tc>
      </w:tr>
      <w:tr w:rsidR="00313B62" w:rsidRPr="00313B62" w14:paraId="27316F0F" w14:textId="77777777" w:rsidTr="003F2E57">
        <w:tc>
          <w:tcPr>
            <w:tcW w:w="459" w:type="dxa"/>
          </w:tcPr>
          <w:p w14:paraId="0A3EBD57" w14:textId="77777777" w:rsidR="00313B62" w:rsidRPr="00750A01" w:rsidRDefault="00750A01" w:rsidP="003F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50A01">
              <w:rPr>
                <w:rFonts w:ascii="Calibri" w:hAnsi="Calibri" w:cs="Calibri"/>
                <w:b/>
                <w:sz w:val="20"/>
                <w:szCs w:val="22"/>
              </w:rPr>
              <w:t>I.</w:t>
            </w:r>
          </w:p>
        </w:tc>
        <w:tc>
          <w:tcPr>
            <w:tcW w:w="9621" w:type="dxa"/>
            <w:gridSpan w:val="3"/>
          </w:tcPr>
          <w:p w14:paraId="23F272F9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Local wound care must include </w:t>
            </w:r>
            <w:r w:rsidR="00750A01">
              <w:rPr>
                <w:rFonts w:ascii="Calibri" w:hAnsi="Calibri" w:cs="Calibri"/>
                <w:b/>
                <w:sz w:val="22"/>
                <w:szCs w:val="22"/>
              </w:rPr>
              <w:t xml:space="preserve">documentation of </w:t>
            </w:r>
            <w:r w:rsidRPr="00313B62">
              <w:rPr>
                <w:rFonts w:ascii="Calibri" w:hAnsi="Calibri" w:cs="Calibri"/>
                <w:b/>
                <w:sz w:val="22"/>
                <w:szCs w:val="22"/>
              </w:rPr>
              <w:t>all of the following:</w:t>
            </w:r>
          </w:p>
        </w:tc>
      </w:tr>
      <w:tr w:rsidR="005C3690" w:rsidRPr="00313B62" w14:paraId="03B6D65C" w14:textId="77777777" w:rsidTr="003F2E57">
        <w:tc>
          <w:tcPr>
            <w:tcW w:w="459" w:type="dxa"/>
          </w:tcPr>
          <w:p w14:paraId="2E7E598F" w14:textId="77777777" w:rsidR="005C3690" w:rsidRPr="00313B62" w:rsidRDefault="005C3690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403E84E3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397CCC4F" w14:textId="77777777" w:rsidR="005C3690" w:rsidRPr="00313B62" w:rsidRDefault="00750A01" w:rsidP="003F2E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aintenance of a clean, moist bed of granulation tissue</w:t>
            </w:r>
          </w:p>
        </w:tc>
      </w:tr>
      <w:tr w:rsidR="005C3690" w:rsidRPr="00313B62" w14:paraId="5F6B06C6" w14:textId="77777777" w:rsidTr="003F2E57">
        <w:tc>
          <w:tcPr>
            <w:tcW w:w="459" w:type="dxa"/>
          </w:tcPr>
          <w:p w14:paraId="184A2ADE" w14:textId="77777777" w:rsidR="005C3690" w:rsidRPr="00313B62" w:rsidRDefault="005C3690" w:rsidP="003F2E57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705B36E6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765614DB" w14:textId="77777777" w:rsidR="005C3690" w:rsidRPr="00313B62" w:rsidRDefault="00750A01" w:rsidP="003F2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tilization of appropriate moist wound dressings</w:t>
            </w:r>
          </w:p>
        </w:tc>
      </w:tr>
      <w:tr w:rsidR="005C3690" w:rsidRPr="00313B62" w14:paraId="5406964D" w14:textId="77777777" w:rsidTr="003F2E57">
        <w:tc>
          <w:tcPr>
            <w:tcW w:w="459" w:type="dxa"/>
          </w:tcPr>
          <w:p w14:paraId="27EFC574" w14:textId="77777777" w:rsidR="005C3690" w:rsidRPr="00313B62" w:rsidRDefault="005C3690" w:rsidP="003F2E57">
            <w:pPr>
              <w:jc w:val="right"/>
              <w:rPr>
                <w:rFonts w:ascii="Calibri" w:eastAsia="MS Gothic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61" w:type="dxa"/>
          </w:tcPr>
          <w:p w14:paraId="3476BFB8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4AA5C1BF" w14:textId="77777777" w:rsidR="005C3690" w:rsidRPr="00313B62" w:rsidRDefault="005C3690" w:rsidP="003F2E57">
            <w:pPr>
              <w:rPr>
                <w:rFonts w:ascii="Calibri" w:eastAsia="MS Gothic" w:hAnsi="Calibri" w:cs="Calibri"/>
                <w:color w:val="000000"/>
                <w:sz w:val="22"/>
                <w:szCs w:val="22"/>
              </w:rPr>
            </w:pPr>
            <w:r w:rsidRPr="00313B62">
              <w:rPr>
                <w:rFonts w:ascii="Calibri" w:eastAsia="MS Gothic" w:hAnsi="Calibri" w:cs="Calibri"/>
                <w:color w:val="000000"/>
                <w:sz w:val="22"/>
                <w:szCs w:val="22"/>
              </w:rPr>
              <w:t>Appropriate offloading utilized during 30 days of standard care</w:t>
            </w:r>
          </w:p>
        </w:tc>
      </w:tr>
      <w:tr w:rsidR="005C3690" w:rsidRPr="00E545AA" w14:paraId="5175BC4E" w14:textId="77777777" w:rsidTr="003F2E57">
        <w:trPr>
          <w:trHeight w:val="441"/>
        </w:trPr>
        <w:tc>
          <w:tcPr>
            <w:tcW w:w="10080" w:type="dxa"/>
            <w:gridSpan w:val="4"/>
          </w:tcPr>
          <w:p w14:paraId="1BC0E09E" w14:textId="79F40F19" w:rsidR="005C3690" w:rsidRPr="00E545AA" w:rsidRDefault="005C3690" w:rsidP="003F2E57">
            <w:pPr>
              <w:spacing w:before="240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9A23C9">
              <w:rPr>
                <w:rFonts w:ascii="Calibri" w:hAnsi="Calibri" w:cs="Calibri"/>
                <w:b/>
                <w:smallCaps/>
                <w:sz w:val="22"/>
                <w:szCs w:val="22"/>
              </w:rPr>
              <w:t>G</w:t>
            </w:r>
            <w:r w:rsidRPr="00E545AA"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uidelines for </w:t>
            </w:r>
            <w:r w:rsidRPr="009A23C9">
              <w:rPr>
                <w:rFonts w:ascii="Calibri" w:hAnsi="Calibri" w:cs="Calibri"/>
                <w:b/>
                <w:smallCaps/>
                <w:sz w:val="22"/>
                <w:szCs w:val="22"/>
              </w:rPr>
              <w:t>O</w:t>
            </w:r>
            <w:r w:rsidRPr="00E545AA"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n-going </w:t>
            </w:r>
            <w:r w:rsidRPr="009A23C9">
              <w:rPr>
                <w:rFonts w:ascii="Calibri" w:hAnsi="Calibri" w:cs="Calibri"/>
                <w:b/>
                <w:smallCaps/>
                <w:sz w:val="22"/>
                <w:szCs w:val="22"/>
              </w:rPr>
              <w:t>T</w:t>
            </w:r>
            <w:r w:rsidRPr="00E545AA"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reatment with </w:t>
            </w:r>
            <w:r w:rsidR="009A23C9">
              <w:rPr>
                <w:rFonts w:ascii="Calibri" w:hAnsi="Calibri" w:cs="Calibri"/>
                <w:b/>
                <w:smallCaps/>
                <w:sz w:val="22"/>
                <w:szCs w:val="22"/>
              </w:rPr>
              <w:t>HBO THERAPY</w:t>
            </w:r>
          </w:p>
        </w:tc>
      </w:tr>
      <w:tr w:rsidR="00313B62" w:rsidRPr="00313B62" w14:paraId="1B99E39C" w14:textId="77777777" w:rsidTr="003F2E57">
        <w:tc>
          <w:tcPr>
            <w:tcW w:w="459" w:type="dxa"/>
          </w:tcPr>
          <w:p w14:paraId="2CC5CAF0" w14:textId="77777777" w:rsidR="00313B62" w:rsidRPr="00313B62" w:rsidRDefault="00313B62" w:rsidP="003F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621" w:type="dxa"/>
            <w:gridSpan w:val="3"/>
          </w:tcPr>
          <w:p w14:paraId="3B07216B" w14:textId="77777777" w:rsidR="00313B62" w:rsidRPr="00313B62" w:rsidRDefault="00313B62" w:rsidP="003F2E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Measureable signs of wound healing must have occurred during each 30-day period </w:t>
            </w:r>
            <w:r w:rsidR="002D516E">
              <w:rPr>
                <w:rFonts w:ascii="Calibri" w:hAnsi="Calibri" w:cs="Calibri"/>
                <w:b/>
                <w:sz w:val="22"/>
                <w:szCs w:val="22"/>
              </w:rPr>
              <w:t>(+/- every 20 treatments)</w:t>
            </w:r>
            <w:r w:rsidRPr="00313B62">
              <w:rPr>
                <w:rFonts w:ascii="Calibri" w:hAnsi="Calibri" w:cs="Calibri"/>
                <w:b/>
                <w:sz w:val="22"/>
                <w:szCs w:val="22"/>
              </w:rPr>
              <w:t xml:space="preserve"> with HBO, as evidenced by documentation of at least one of the following:</w:t>
            </w:r>
          </w:p>
        </w:tc>
      </w:tr>
      <w:tr w:rsidR="005C3690" w:rsidRPr="00313B62" w14:paraId="4C64CB6B" w14:textId="77777777" w:rsidTr="003F2E57">
        <w:tc>
          <w:tcPr>
            <w:tcW w:w="459" w:type="dxa"/>
          </w:tcPr>
          <w:p w14:paraId="79BD9410" w14:textId="77777777" w:rsidR="005C3690" w:rsidRPr="00313B62" w:rsidRDefault="005C3690" w:rsidP="003F2E57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78E61315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2D7714C6" w14:textId="77777777" w:rsidR="005C3690" w:rsidRPr="00313B62" w:rsidRDefault="00750A01" w:rsidP="003F2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ecrease in wound size either in surface area or volume</w:t>
            </w:r>
          </w:p>
        </w:tc>
      </w:tr>
      <w:tr w:rsidR="005C3690" w:rsidRPr="00313B62" w14:paraId="30BDCDA6" w14:textId="77777777" w:rsidTr="003F2E57">
        <w:tc>
          <w:tcPr>
            <w:tcW w:w="459" w:type="dxa"/>
          </w:tcPr>
          <w:p w14:paraId="51DC9964" w14:textId="77777777" w:rsidR="005C3690" w:rsidRPr="00313B62" w:rsidRDefault="005C3690" w:rsidP="003F2E57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16F58326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63B4F8E8" w14:textId="77777777" w:rsidR="005C3690" w:rsidRPr="00313B62" w:rsidRDefault="00750A01" w:rsidP="003F2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ecrease in amount of exudates</w:t>
            </w:r>
          </w:p>
        </w:tc>
      </w:tr>
      <w:tr w:rsidR="005C3690" w:rsidRPr="00313B62" w14:paraId="1C2780BF" w14:textId="77777777" w:rsidTr="003F2E57">
        <w:tc>
          <w:tcPr>
            <w:tcW w:w="459" w:type="dxa"/>
          </w:tcPr>
          <w:p w14:paraId="7C872C52" w14:textId="77777777" w:rsidR="005C3690" w:rsidRPr="00313B62" w:rsidRDefault="005C3690" w:rsidP="003F2E57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68BC4FE1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1B5161F4" w14:textId="77777777" w:rsidR="005C3690" w:rsidRPr="00313B62" w:rsidRDefault="00750A01" w:rsidP="003F2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ecrease in amount of necrotic tissue</w:t>
            </w:r>
          </w:p>
        </w:tc>
      </w:tr>
      <w:tr w:rsidR="005C3690" w:rsidRPr="00313B62" w14:paraId="63239558" w14:textId="77777777" w:rsidTr="003F2E57">
        <w:tc>
          <w:tcPr>
            <w:tcW w:w="459" w:type="dxa"/>
          </w:tcPr>
          <w:p w14:paraId="3282CE38" w14:textId="77777777" w:rsidR="005C3690" w:rsidRPr="00313B62" w:rsidRDefault="005C3690" w:rsidP="003F2E57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5F2E01F9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030EA02D" w14:textId="77777777" w:rsidR="005C3690" w:rsidRPr="00313B62" w:rsidRDefault="00750A01" w:rsidP="003F2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mprovement in tissue perfusion</w:t>
            </w:r>
          </w:p>
        </w:tc>
      </w:tr>
      <w:tr w:rsidR="005C3690" w:rsidRPr="00313B62" w14:paraId="41E2C7BC" w14:textId="77777777" w:rsidTr="003F2E57">
        <w:tc>
          <w:tcPr>
            <w:tcW w:w="459" w:type="dxa"/>
          </w:tcPr>
          <w:p w14:paraId="6725373F" w14:textId="77777777" w:rsidR="005C3690" w:rsidRPr="00313B62" w:rsidRDefault="005C3690" w:rsidP="003F2E57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1" w:type="dxa"/>
          </w:tcPr>
          <w:p w14:paraId="19C55A69" w14:textId="77777777" w:rsidR="005C3690" w:rsidRPr="00313B62" w:rsidRDefault="00DA3A31" w:rsidP="003F2E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90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F2E57">
              <w:rPr>
                <w:rFonts w:ascii="Calibri" w:hAnsi="Calibri" w:cs="Calibri"/>
                <w:sz w:val="20"/>
                <w:szCs w:val="20"/>
              </w:rPr>
            </w:r>
            <w:r w:rsidR="003F2E5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160" w:type="dxa"/>
            <w:gridSpan w:val="2"/>
          </w:tcPr>
          <w:p w14:paraId="432A1E8C" w14:textId="77777777" w:rsidR="005C3690" w:rsidRPr="00313B62" w:rsidRDefault="00750A01" w:rsidP="003F2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5C3690" w:rsidRPr="00313B62">
              <w:rPr>
                <w:rFonts w:ascii="Calibri" w:hAnsi="Calibri" w:cs="Calibri"/>
                <w:sz w:val="22"/>
                <w:szCs w:val="22"/>
              </w:rPr>
              <w:t>ew epithelial tissue growth and/or granulation</w:t>
            </w:r>
          </w:p>
        </w:tc>
      </w:tr>
    </w:tbl>
    <w:p w14:paraId="34156033" w14:textId="77777777" w:rsidR="00D255B4" w:rsidRPr="00003AE5" w:rsidRDefault="00D255B4" w:rsidP="00003AE5">
      <w:pPr>
        <w:rPr>
          <w:rFonts w:asciiTheme="majorHAnsi" w:hAnsiTheme="majorHAnsi" w:cstheme="majorHAnsi"/>
          <w:sz w:val="20"/>
          <w:szCs w:val="20"/>
        </w:rPr>
      </w:pPr>
    </w:p>
    <w:sectPr w:rsidR="00D255B4" w:rsidRPr="00003AE5" w:rsidSect="00E6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79C1" w14:textId="77777777" w:rsidR="002A428C" w:rsidRDefault="002A428C" w:rsidP="008D21BC">
      <w:r>
        <w:separator/>
      </w:r>
    </w:p>
  </w:endnote>
  <w:endnote w:type="continuationSeparator" w:id="0">
    <w:p w14:paraId="4400113A" w14:textId="77777777" w:rsidR="002A428C" w:rsidRDefault="002A428C" w:rsidP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04B5" w14:textId="77777777" w:rsidR="009B7DCC" w:rsidRDefault="009B7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F707" w14:textId="6B04B85D" w:rsidR="008D21BC" w:rsidRPr="00003AE5" w:rsidRDefault="008D21BC" w:rsidP="00003AE5">
    <w:pPr>
      <w:widowControl w:val="0"/>
      <w:autoSpaceDE w:val="0"/>
      <w:autoSpaceDN w:val="0"/>
      <w:adjustRightInd w:val="0"/>
      <w:rPr>
        <w:rFonts w:asciiTheme="majorHAnsi" w:hAnsiTheme="majorHAnsi" w:cstheme="majorHAnsi"/>
      </w:rPr>
    </w:pPr>
    <w:r w:rsidRPr="00E62A7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>NOTE: This checklist is to be used as an educational reference audit tool only and is not to be included as part of any patient medical record under any</w:t>
    </w:r>
    <w:r w:rsidR="00003AE5" w:rsidRPr="00E62A7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 </w:t>
    </w:r>
    <w:r w:rsidRPr="00E62A7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>circumstances</w:t>
    </w:r>
    <w:r w:rsidR="004D29C3" w:rsidRPr="00E62A72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                                                                                                                                                                           </w:t>
    </w:r>
    <w:r w:rsidR="009B7DCC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                          </w:t>
    </w:r>
    <w:r w:rsidR="009B7DCC">
      <w:rPr>
        <w:rFonts w:asciiTheme="majorHAnsi" w:hAnsiTheme="majorHAnsi" w:cstheme="majorHAnsi"/>
        <w:b/>
        <w:color w:val="0070C0"/>
        <w:sz w:val="16"/>
        <w:szCs w:val="16"/>
      </w:rPr>
      <w:t>Latest Revision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7668" w14:textId="77777777" w:rsidR="009B7DCC" w:rsidRDefault="009B7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D154" w14:textId="77777777" w:rsidR="002A428C" w:rsidRDefault="002A428C" w:rsidP="008D21BC">
      <w:r>
        <w:separator/>
      </w:r>
    </w:p>
  </w:footnote>
  <w:footnote w:type="continuationSeparator" w:id="0">
    <w:p w14:paraId="1CF3C467" w14:textId="77777777" w:rsidR="002A428C" w:rsidRDefault="002A428C" w:rsidP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1E67" w14:textId="77777777" w:rsidR="009B7DCC" w:rsidRDefault="009B7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9687" w14:textId="77777777" w:rsidR="009542D5" w:rsidRDefault="00750A01" w:rsidP="00003AE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smallCaps/>
        <w:sz w:val="28"/>
      </w:rPr>
    </w:pPr>
    <w:r>
      <w:rPr>
        <w:rFonts w:asciiTheme="majorHAnsi" w:hAnsiTheme="majorHAnsi" w:cstheme="majorHAnsi"/>
        <w:b/>
        <w:smallCaps/>
        <w:sz w:val="28"/>
      </w:rPr>
      <w:t>MEDICAL NECESSITY CHECKLIST</w:t>
    </w:r>
    <w:r w:rsidR="00D2741A">
      <w:rPr>
        <w:rFonts w:asciiTheme="majorHAnsi" w:hAnsiTheme="majorHAnsi" w:cstheme="majorHAnsi"/>
        <w:b/>
        <w:smallCaps/>
        <w:sz w:val="28"/>
      </w:rPr>
      <w:t xml:space="preserve"> </w:t>
    </w:r>
    <w:r w:rsidR="00DF1449">
      <w:rPr>
        <w:rFonts w:asciiTheme="majorHAnsi" w:hAnsiTheme="majorHAnsi" w:cstheme="majorHAnsi"/>
        <w:b/>
        <w:smallCaps/>
        <w:sz w:val="28"/>
      </w:rPr>
      <w:t xml:space="preserve">FOR </w:t>
    </w:r>
    <w:r w:rsidR="00D2741A">
      <w:rPr>
        <w:rFonts w:asciiTheme="majorHAnsi" w:hAnsiTheme="majorHAnsi" w:cstheme="majorHAnsi"/>
        <w:b/>
        <w:smallCaps/>
        <w:sz w:val="28"/>
      </w:rPr>
      <w:t xml:space="preserve">HBO </w:t>
    </w:r>
    <w:r w:rsidR="00DF1449">
      <w:rPr>
        <w:rFonts w:asciiTheme="majorHAnsi" w:hAnsiTheme="majorHAnsi" w:cstheme="majorHAnsi"/>
        <w:b/>
        <w:smallCaps/>
        <w:sz w:val="28"/>
      </w:rPr>
      <w:t>TREATMENT OF</w:t>
    </w:r>
  </w:p>
  <w:p w14:paraId="751F84CB" w14:textId="6C8F2705" w:rsidR="00003AE5" w:rsidRPr="005C3690" w:rsidRDefault="00750A01" w:rsidP="00003AE5">
    <w:pPr>
      <w:widowControl w:val="0"/>
      <w:autoSpaceDE w:val="0"/>
      <w:autoSpaceDN w:val="0"/>
      <w:adjustRightInd w:val="0"/>
      <w:jc w:val="center"/>
      <w:rPr>
        <w:smallCaps/>
        <w:sz w:val="28"/>
      </w:rPr>
    </w:pPr>
    <w:r>
      <w:rPr>
        <w:rFonts w:asciiTheme="majorHAnsi" w:hAnsiTheme="majorHAnsi" w:cstheme="majorHAnsi"/>
        <w:b/>
        <w:smallCaps/>
        <w:sz w:val="28"/>
      </w:rPr>
      <w:t xml:space="preserve">DIABETIC </w:t>
    </w:r>
    <w:r w:rsidR="000E094D">
      <w:rPr>
        <w:rFonts w:asciiTheme="majorHAnsi" w:hAnsiTheme="majorHAnsi" w:cstheme="majorHAnsi"/>
        <w:b/>
        <w:smallCaps/>
        <w:sz w:val="28"/>
      </w:rPr>
      <w:t xml:space="preserve">FOOT </w:t>
    </w:r>
    <w:r>
      <w:rPr>
        <w:rFonts w:asciiTheme="majorHAnsi" w:hAnsiTheme="majorHAnsi" w:cstheme="majorHAnsi"/>
        <w:b/>
        <w:smallCaps/>
        <w:sz w:val="28"/>
      </w:rPr>
      <w:t xml:space="preserve">ULCER </w:t>
    </w:r>
    <w:r w:rsidR="00E62A72">
      <w:rPr>
        <w:rFonts w:asciiTheme="majorHAnsi" w:hAnsiTheme="majorHAnsi" w:cstheme="majorHAnsi"/>
        <w:b/>
        <w:smallCaps/>
        <w:sz w:val="28"/>
      </w:rPr>
      <w:t>AND RE-EVALUATION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BBE4" w14:textId="77777777" w:rsidR="009B7DCC" w:rsidRDefault="009B7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D"/>
    <w:rsid w:val="00003AE5"/>
    <w:rsid w:val="00017D01"/>
    <w:rsid w:val="000C0CDB"/>
    <w:rsid w:val="000E0936"/>
    <w:rsid w:val="000E094D"/>
    <w:rsid w:val="001448EE"/>
    <w:rsid w:val="001454E6"/>
    <w:rsid w:val="001A5764"/>
    <w:rsid w:val="00275C92"/>
    <w:rsid w:val="00276749"/>
    <w:rsid w:val="002A428C"/>
    <w:rsid w:val="002C03F3"/>
    <w:rsid w:val="002D516E"/>
    <w:rsid w:val="00313B62"/>
    <w:rsid w:val="00387A74"/>
    <w:rsid w:val="003D5B37"/>
    <w:rsid w:val="003F2E57"/>
    <w:rsid w:val="004C1774"/>
    <w:rsid w:val="004D29C3"/>
    <w:rsid w:val="005669E8"/>
    <w:rsid w:val="005741D6"/>
    <w:rsid w:val="005C3690"/>
    <w:rsid w:val="006505D8"/>
    <w:rsid w:val="00750A01"/>
    <w:rsid w:val="0079727C"/>
    <w:rsid w:val="008C373E"/>
    <w:rsid w:val="008D21BC"/>
    <w:rsid w:val="009542D5"/>
    <w:rsid w:val="009552EF"/>
    <w:rsid w:val="009A23C9"/>
    <w:rsid w:val="009B7DCC"/>
    <w:rsid w:val="00B6509D"/>
    <w:rsid w:val="00D255B4"/>
    <w:rsid w:val="00D2741A"/>
    <w:rsid w:val="00DA3A31"/>
    <w:rsid w:val="00DF1449"/>
    <w:rsid w:val="00E02477"/>
    <w:rsid w:val="00E545AA"/>
    <w:rsid w:val="00E62A72"/>
    <w:rsid w:val="00EC3ADB"/>
    <w:rsid w:val="00F66162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AE9204"/>
  <w15:docId w15:val="{BE8906AA-F2F4-4A0F-A423-41DEADEC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  <w:style w:type="table" w:styleId="TableGrid">
    <w:name w:val="Table Grid"/>
    <w:basedOn w:val="TableNormal"/>
    <w:uiPriority w:val="59"/>
    <w:rsid w:val="000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DC23-46B0-4F0F-93B7-118CACA5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Short</dc:creator>
  <cp:lastModifiedBy>Marcia Moore</cp:lastModifiedBy>
  <cp:revision>11</cp:revision>
  <cp:lastPrinted>2017-11-20T20:09:00Z</cp:lastPrinted>
  <dcterms:created xsi:type="dcterms:W3CDTF">2017-09-15T19:43:00Z</dcterms:created>
  <dcterms:modified xsi:type="dcterms:W3CDTF">2020-02-27T16:38:00Z</dcterms:modified>
</cp:coreProperties>
</file>